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90"/>
        <w:tblW w:w="94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1"/>
        <w:gridCol w:w="2624"/>
        <w:gridCol w:w="3776"/>
      </w:tblGrid>
      <w:tr w:rsidR="00DC7ADC" w:rsidRPr="00DC7ADC" w:rsidTr="00DC7ADC">
        <w:trPr>
          <w:trHeight w:val="1641"/>
        </w:trPr>
        <w:tc>
          <w:tcPr>
            <w:tcW w:w="30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  <w:u w:val="single"/>
              </w:rPr>
              <w:t>Gas</w:t>
            </w:r>
          </w:p>
        </w:tc>
        <w:tc>
          <w:tcPr>
            <w:tcW w:w="26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 xml:space="preserve">% by Volume </w:t>
            </w:r>
          </w:p>
        </w:tc>
        <w:tc>
          <w:tcPr>
            <w:tcW w:w="37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Why important / role in atmosphere</w:t>
            </w:r>
          </w:p>
        </w:tc>
      </w:tr>
      <w:tr w:rsidR="00DC7ADC" w:rsidRPr="00DC7ADC" w:rsidTr="00DC7ADC">
        <w:trPr>
          <w:trHeight w:val="1119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Nitrogen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>78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Plants and animals need to repair bodies, grow, and obtain proteins.</w:t>
            </w:r>
          </w:p>
        </w:tc>
      </w:tr>
      <w:tr w:rsidR="00DC7ADC" w:rsidRPr="00DC7ADC" w:rsidTr="00DC7ADC">
        <w:trPr>
          <w:trHeight w:val="1232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Oxygen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>21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Plants and animals use to release energy from food in a usable form, combustion. Produces ozone. </w:t>
            </w:r>
          </w:p>
        </w:tc>
      </w:tr>
      <w:tr w:rsidR="00DC7ADC" w:rsidRPr="00DC7ADC" w:rsidTr="00DC7ADC">
        <w:trPr>
          <w:trHeight w:val="1232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Carbon Dioxide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>.036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Plants use for food, waste for animals. Burning fuels releases CO2 into atmosphere. </w:t>
            </w:r>
          </w:p>
        </w:tc>
      </w:tr>
      <w:tr w:rsidR="00DC7ADC" w:rsidRPr="00DC7ADC" w:rsidTr="00DC7ADC">
        <w:trPr>
          <w:trHeight w:val="1232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Water Vapor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0-5 </w:t>
            </w: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Depends on time and place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Forms clouds, rain, and snow. </w:t>
            </w:r>
          </w:p>
        </w:tc>
      </w:tr>
      <w:tr w:rsidR="00DC7ADC" w:rsidRPr="00DC7ADC" w:rsidTr="00DC7ADC">
        <w:trPr>
          <w:trHeight w:val="1232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Other Gases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Usually non-reactive. Used to make advertising signs and light </w:t>
            </w:r>
            <w:proofErr w:type="spellStart"/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blubs</w:t>
            </w:r>
            <w:proofErr w:type="spellEnd"/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. </w:t>
            </w:r>
          </w:p>
        </w:tc>
      </w:tr>
      <w:tr w:rsidR="00DC7ADC" w:rsidRPr="00DC7ADC" w:rsidTr="00DC7ADC">
        <w:trPr>
          <w:trHeight w:val="1999"/>
        </w:trPr>
        <w:tc>
          <w:tcPr>
            <w:tcW w:w="30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Particles (not a gas)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Varies </w:t>
            </w: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Depends on time and place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ADC" w:rsidRPr="00DC7ADC" w:rsidRDefault="00DC7ADC" w:rsidP="00DC7ADC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C7ADC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Particles can be harmful, has both natural and human sources. </w:t>
            </w:r>
          </w:p>
        </w:tc>
      </w:tr>
    </w:tbl>
    <w:p w:rsidR="002F7B7D" w:rsidRDefault="00DC7ADC" w:rsidP="00DC7ADC">
      <w:pPr>
        <w:jc w:val="center"/>
        <w:rPr>
          <w:b/>
          <w:sz w:val="36"/>
          <w:szCs w:val="28"/>
          <w:u w:val="single"/>
        </w:rPr>
      </w:pPr>
      <w:r w:rsidRPr="00DC7ADC">
        <w:rPr>
          <w:b/>
          <w:sz w:val="36"/>
          <w:szCs w:val="28"/>
          <w:u w:val="single"/>
        </w:rPr>
        <w:t>Group Gas Activity Answers</w:t>
      </w:r>
    </w:p>
    <w:p w:rsidR="00DC7ADC" w:rsidRPr="00DC7ADC" w:rsidRDefault="00DC7ADC" w:rsidP="00DC7ADC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</w:p>
    <w:p w:rsidR="00DC7ADC" w:rsidRPr="00DC7ADC" w:rsidRDefault="00DC7ADC">
      <w:pPr>
        <w:rPr>
          <w:sz w:val="28"/>
          <w:szCs w:val="28"/>
        </w:rPr>
      </w:pPr>
    </w:p>
    <w:sectPr w:rsidR="00DC7ADC" w:rsidRPr="00DC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DC"/>
    <w:rsid w:val="002F7B7D"/>
    <w:rsid w:val="00D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41E4-447C-4040-9F8F-53A18B4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1</cp:revision>
  <dcterms:created xsi:type="dcterms:W3CDTF">2014-10-27T21:24:00Z</dcterms:created>
  <dcterms:modified xsi:type="dcterms:W3CDTF">2014-10-27T21:26:00Z</dcterms:modified>
</cp:coreProperties>
</file>